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vertAnchor="text" w:tblpX="-1030" w:tblpY="475"/>
        <w:tblOverlap w:val="never"/>
        <w:tblW w:w="11084" w:type="dxa"/>
        <w:tblInd w:w="0" w:type="dxa"/>
        <w:tblCellMar>
          <w:top w:w="68" w:type="dxa"/>
          <w:bottom w:w="34" w:type="dxa"/>
          <w:right w:w="51" w:type="dxa"/>
        </w:tblCellMar>
        <w:tblLook w:val="04A0" w:firstRow="1" w:lastRow="0" w:firstColumn="1" w:lastColumn="0" w:noHBand="0" w:noVBand="1"/>
      </w:tblPr>
      <w:tblGrid>
        <w:gridCol w:w="11084"/>
      </w:tblGrid>
      <w:tr w:rsidR="003F0FBE" w:rsidTr="00B21E16">
        <w:trPr>
          <w:trHeight w:val="20"/>
        </w:trPr>
        <w:tc>
          <w:tcPr>
            <w:tcW w:w="11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3F0FBE" w:rsidRPr="00B21E16" w:rsidRDefault="003F0FBE">
            <w:pPr>
              <w:ind w:left="10"/>
              <w:rPr>
                <w:sz w:val="24"/>
                <w:szCs w:val="24"/>
              </w:rPr>
            </w:pPr>
            <w:r w:rsidRPr="00B21E16">
              <w:rPr>
                <w:rFonts w:eastAsiaTheme="minorHAnsi"/>
                <w:b/>
                <w:bCs/>
                <w:sz w:val="24"/>
                <w:szCs w:val="24"/>
                <w:rtl/>
              </w:rPr>
              <w:t>بیمار محترم ضمن آرزوي سلامتی براي شما شایسته است که پس از ترخیص از بیمارستان موارد زیر را به دقت مطالعه و اقدام نمایید:</w:t>
            </w:r>
          </w:p>
        </w:tc>
      </w:tr>
      <w:tr w:rsidR="003F0FBE" w:rsidTr="003F0FBE">
        <w:trPr>
          <w:trHeight w:val="10058"/>
        </w:trPr>
        <w:tc>
          <w:tcPr>
            <w:tcW w:w="11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1E16" w:rsidRDefault="00B21E16">
            <w:pPr>
              <w:spacing w:after="111"/>
              <w:ind w:left="3"/>
              <w:rPr>
                <w:rFonts w:ascii="Arial" w:eastAsia="Nazanin" w:hAnsi="Arial" w:cs="Arial"/>
                <w:b/>
                <w:bCs/>
                <w:sz w:val="24"/>
                <w:szCs w:val="24"/>
                <w:rtl/>
              </w:rPr>
            </w:pPr>
          </w:p>
          <w:p w:rsidR="003F0FBE" w:rsidRPr="00B21E16" w:rsidRDefault="003F0FBE">
            <w:pPr>
              <w:spacing w:after="111"/>
              <w:ind w:left="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1E16">
              <w:rPr>
                <w:rFonts w:ascii="Arial" w:eastAsia="Nazanin" w:hAnsi="Arial" w:cs="Arial"/>
                <w:b/>
                <w:bCs/>
                <w:sz w:val="24"/>
                <w:szCs w:val="24"/>
                <w:rtl/>
              </w:rPr>
              <w:t>مراقبت در منزل :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مصرف مواد غذایی نشاسته اي مانند برنج، نان، سیب زمینی و خشکبار مانند انجیر خشک، توت خشک و کشمش را باید محدود کنید.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</w:rPr>
              <w:t>3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>-</w:t>
            </w:r>
            <w:r w:rsidRPr="00B21E16">
              <w:rPr>
                <w:rFonts w:eastAsiaTheme="minorHAnsi" w:cs="B Nazanin"/>
                <w:sz w:val="24"/>
                <w:szCs w:val="24"/>
              </w:rPr>
              <w:t>2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 عدد میوه در روز مصرف کنید. حتی الامکان با پوست میل نمائید و از مصرف آبمیوه بسته بندي شده اجتناب کنید.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مرغ و ماهی را کاملاً بدون پوست ( آب پز یا کبابی) استفاده کرده و گوشت قرمز را به مقدار کم مصرف کنید.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از مصرف مغز، دل و جگر، کله پاچه، لبنیات پر چرب ،بستنی، خامه و کیک هاي خامه اي، مربا، قند، شکر و نوشابه اجتناب کنید.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76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براي پیشگیري از افت قند خون، از انجام ورزش شدید و فعالیتهاي سنگین بدنی خودداري کنید. قبل از ورزش و فعالیت بدنی سنگین یک میانوعده در برنامه ي غذایی خود بگنجانید.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براي تنظیم قندخون ورزشهاي سبک  مانند پیاده روي، شنا و دوچرخه سواري را طبق نظر پزشک انجام دهید.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76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تعداد وعده هاي غذایی خود را زیاد و حجم غذاي مصرفی در هر وعده را کم کنید. به جاي </w:t>
            </w:r>
            <w:r w:rsidRPr="00B21E16">
              <w:rPr>
                <w:rFonts w:eastAsiaTheme="minorHAnsi" w:cs="B Nazanin"/>
                <w:sz w:val="24"/>
                <w:szCs w:val="24"/>
              </w:rPr>
              <w:t>3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 وعده حداقل </w:t>
            </w:r>
            <w:r w:rsidRPr="00B21E16">
              <w:rPr>
                <w:rFonts w:eastAsiaTheme="minorHAnsi" w:cs="B Nazanin"/>
                <w:sz w:val="24"/>
                <w:szCs w:val="24"/>
              </w:rPr>
              <w:t>6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 بار در روز از غذا استفاده کنید. بهتر است ما بین صبحانه، نهار و شام سه میان وعده حدود </w:t>
            </w:r>
            <w:r w:rsidRPr="00B21E16">
              <w:rPr>
                <w:rFonts w:eastAsiaTheme="minorHAnsi" w:cs="B Nazanin"/>
                <w:sz w:val="24"/>
                <w:szCs w:val="24"/>
              </w:rPr>
              <w:t>10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 صبح ،</w:t>
            </w:r>
            <w:r w:rsidRPr="00B21E16">
              <w:rPr>
                <w:rFonts w:eastAsiaTheme="minorHAnsi" w:cs="B Nazanin"/>
                <w:sz w:val="24"/>
                <w:szCs w:val="24"/>
              </w:rPr>
              <w:t>4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 بعد از ظهر و قبل از خواب مصرف کنید.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در صورتی که انسولین رگولار(شفاف) مصرف می کنید </w:t>
            </w:r>
            <w:r w:rsidRPr="00B21E16">
              <w:rPr>
                <w:rFonts w:eastAsiaTheme="minorHAnsi" w:cs="B Nazanin"/>
                <w:sz w:val="24"/>
                <w:szCs w:val="24"/>
              </w:rPr>
              <w:t>3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 ساعت پس از تزریق انسولین احتمال افت قند خون وجود دارد.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درصورتی که انسولین ان. پی. اچ (شیري) مصرف می کنید عصرها و یا قبل از شام احتمال افت قند خون وجود دارد.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پاها را با آب ولرم و صابون ملایم (صابون بچه) هر روز شسته و خشک کنید. (بخصوص بین انگشتان ) 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از جوراب نخی استفاده کرده و روزانه آن ها را تعویض کنید.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after="24" w:line="250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کفش هاي پاشنه کوتاه با پنجه پهن از جنس نرم بپوشید و کفش هاي نو حداکثر یک ساعت در روز استفاده و در روزهاي بعد آن را افزایشدهید.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ناخن هاي خود را به صورت صاف بگیرید و با سوهان، سر آن ها را صاف کنید.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همچنین همیشه کارت دیابت خود را به همراه داشته باشید تا هنگام بروز افت قند اطرافیان شما بتوانند عکس العمل صحیحی داشته باشند.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انسولین را در دو طرف شکم به فاصله چهار انگشت از ناف (دور ناف)، قسمت بالا و بیرونی بازوها، بالا و بیرون ران تزریق کنید.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تزریق انسولین در ناحیه شکم با زاویه </w:t>
            </w:r>
            <w:r w:rsidRPr="00B21E16">
              <w:rPr>
                <w:rFonts w:eastAsiaTheme="minorHAnsi" w:cs="B Nazanin"/>
                <w:sz w:val="24"/>
                <w:szCs w:val="24"/>
              </w:rPr>
              <w:t>90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 درجه یا مستقیم، بازو و ران با زاویه </w:t>
            </w:r>
            <w:r w:rsidRPr="00B21E16">
              <w:rPr>
                <w:rFonts w:eastAsiaTheme="minorHAnsi" w:cs="B Nazanin"/>
                <w:sz w:val="24"/>
                <w:szCs w:val="24"/>
              </w:rPr>
              <w:t>45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 درجه یا مایل انجام شود.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تزریق انسولین را به صورت چرخشی انجام داده و فاصله هر تزریق با تزریق بعدي را </w:t>
            </w:r>
            <w:r w:rsidRPr="00B21E16">
              <w:rPr>
                <w:rFonts w:eastAsiaTheme="minorHAnsi" w:cs="B Nazanin"/>
                <w:sz w:val="24"/>
                <w:szCs w:val="24"/>
              </w:rPr>
              <w:t>2</w:t>
            </w:r>
            <w:r w:rsidRPr="00B21E16">
              <w:rPr>
                <w:rFonts w:eastAsiaTheme="minorHAnsi" w:cs="B Nazanin"/>
                <w:sz w:val="24"/>
                <w:szCs w:val="24"/>
                <w:rtl/>
              </w:rPr>
              <w:t xml:space="preserve"> سانتیمتر در نظر بگیرید.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after="41" w:line="250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در صورت مصرف قرص قند، همزمان و یا حداکثر نیم ساعت بعد از قرص، غذا خورده شود و سعی کنید قرص ها را در یک زمان مشخص از روز مصرف کنید.</w:t>
            </w:r>
          </w:p>
          <w:p w:rsidR="003F0FBE" w:rsidRPr="00B21E16" w:rsidRDefault="003F0FBE">
            <w:pPr>
              <w:spacing w:after="20"/>
              <w:ind w:left="723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در صورت مشاهده موارد زیر به بیمارستان مراجعه کنید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ایجاد علائم عفونت مانند تب، ضعف و...</w:t>
            </w:r>
          </w:p>
          <w:p w:rsidR="003F0FBE" w:rsidRPr="00B21E16" w:rsidRDefault="003F0FBE" w:rsidP="003F0FBE">
            <w:pPr>
              <w:numPr>
                <w:ilvl w:val="0"/>
                <w:numId w:val="2"/>
              </w:numPr>
              <w:spacing w:line="276" w:lineRule="auto"/>
              <w:ind w:right="60" w:hanging="417"/>
              <w:rPr>
                <w:rFonts w:eastAsiaTheme="minorHAnsi" w:cs="B Nazanin"/>
                <w:sz w:val="24"/>
                <w:szCs w:val="24"/>
              </w:rPr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علائمی از قبیل پوست گرم و خشک، گرسنگی هوا، بوي شیرین و یا بوي میوه در تنفس که توسط خانواده تشخیص داده می شود، احساسگیجی و عدم آگاهی به اطراف، در صورت فراموش کردن تزریق انسولین</w:t>
            </w:r>
          </w:p>
          <w:p w:rsidR="003F0FBE" w:rsidRDefault="003F0FBE" w:rsidP="003F0FBE">
            <w:pPr>
              <w:numPr>
                <w:ilvl w:val="0"/>
                <w:numId w:val="2"/>
              </w:numPr>
              <w:spacing w:line="259" w:lineRule="auto"/>
              <w:ind w:right="60" w:hanging="417"/>
            </w:pPr>
            <w:r w:rsidRPr="00B21E16">
              <w:rPr>
                <w:rFonts w:eastAsiaTheme="minorHAnsi" w:cs="B Nazanin"/>
                <w:sz w:val="24"/>
                <w:szCs w:val="24"/>
                <w:rtl/>
              </w:rPr>
              <w:t>در صورت دریافت انسولین و داشتن علائمی از قبیل تعریق و رنگ پریدگی، سرگیجه و سردرد، لرزش، اضطراب، احساس گرسنگی شدید و ضعف</w:t>
            </w:r>
          </w:p>
          <w:p w:rsidR="00B21E16" w:rsidRDefault="00B21E16" w:rsidP="00B21E16">
            <w:pPr>
              <w:spacing w:line="259" w:lineRule="auto"/>
              <w:ind w:left="417" w:right="60"/>
            </w:pPr>
          </w:p>
        </w:tc>
      </w:tr>
    </w:tbl>
    <w:p w:rsidR="00F418FA" w:rsidRPr="00B21E16" w:rsidRDefault="00B21E16" w:rsidP="00B21E16">
      <w:pPr>
        <w:jc w:val="center"/>
        <w:rPr>
          <w:b/>
          <w:bCs/>
          <w:sz w:val="32"/>
          <w:szCs w:val="32"/>
        </w:rPr>
      </w:pPr>
      <w:r w:rsidRPr="00B21E16">
        <w:rPr>
          <w:rFonts w:hint="cs"/>
          <w:b/>
          <w:bCs/>
          <w:sz w:val="32"/>
          <w:szCs w:val="32"/>
          <w:rtl/>
        </w:rPr>
        <w:t>آموزش خود مراقبتی در بیماران مبتلا به دیابت(قند خون)</w:t>
      </w:r>
    </w:p>
    <w:p w:rsidR="00B21E16" w:rsidRDefault="00B21E16" w:rsidP="00B21E16">
      <w:pPr>
        <w:rPr>
          <w:rtl/>
        </w:rPr>
      </w:pPr>
    </w:p>
    <w:p w:rsidR="00B21E16" w:rsidRDefault="00B21E16" w:rsidP="00B21E16">
      <w:pPr>
        <w:rPr>
          <w:rtl/>
        </w:rPr>
      </w:pPr>
      <w:r>
        <w:rPr>
          <w:rFonts w:hint="cs"/>
          <w:rtl/>
        </w:rPr>
        <w:t>تهیه و تنظیم :واحد آموزش سلامت                                               تایید کننده: دکتر رشیدیان(متخصص داخلی)</w:t>
      </w:r>
    </w:p>
    <w:p w:rsidR="00B21E16" w:rsidRDefault="00B21E16" w:rsidP="00B21E16">
      <w:pPr>
        <w:tabs>
          <w:tab w:val="left" w:pos="5246"/>
        </w:tabs>
        <w:rPr>
          <w:rtl/>
        </w:rPr>
      </w:pPr>
      <w:r>
        <w:rPr>
          <w:rFonts w:hint="cs"/>
          <w:rtl/>
        </w:rPr>
        <w:t>سال تهیه : بهار 1404</w:t>
      </w:r>
      <w:r>
        <w:tab/>
      </w:r>
      <w:r>
        <w:rPr>
          <w:rFonts w:hint="cs"/>
          <w:rtl/>
        </w:rPr>
        <w:t>منبع:  برونرسودارث</w:t>
      </w:r>
      <w:r>
        <w:t xml:space="preserve">   </w:t>
      </w:r>
    </w:p>
    <w:p w:rsidR="00B21E16" w:rsidRPr="005A45D3" w:rsidRDefault="005A45D3" w:rsidP="005A45D3">
      <w:pPr>
        <w:rPr>
          <w:rFonts w:ascii="Calibri" w:eastAsia="Calibri" w:hAnsi="Calibri" w:cs="B Nazanin"/>
          <w:b/>
          <w:bCs/>
          <w:sz w:val="24"/>
          <w:szCs w:val="24"/>
          <w:rtl/>
        </w:rPr>
      </w:pPr>
      <w:r>
        <w:rPr>
          <w:rFonts w:hint="cs"/>
          <w:rtl/>
        </w:rPr>
        <w:t xml:space="preserve">بازنگری:صفر                                                                     </w:t>
      </w:r>
      <w:r w:rsidRPr="005A45D3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کد: </w:t>
      </w:r>
      <w:r w:rsidRPr="005A45D3">
        <w:rPr>
          <w:rFonts w:ascii="Calibri" w:eastAsia="Calibri" w:hAnsi="Calibri" w:cs="B Nazanin"/>
          <w:b/>
          <w:bCs/>
          <w:sz w:val="24"/>
          <w:szCs w:val="24"/>
        </w:rPr>
        <w:t>QR.HE10</w:t>
      </w:r>
      <w:r>
        <w:rPr>
          <w:rFonts w:ascii="Calibri" w:eastAsia="Calibri" w:hAnsi="Calibri" w:cs="B Nazanin"/>
          <w:b/>
          <w:bCs/>
          <w:sz w:val="24"/>
          <w:szCs w:val="24"/>
        </w:rPr>
        <w:t>8</w:t>
      </w:r>
      <w:bookmarkStart w:id="0" w:name="_GoBack"/>
      <w:bookmarkEnd w:id="0"/>
    </w:p>
    <w:sectPr w:rsidR="00B21E16" w:rsidRPr="005A45D3" w:rsidSect="00B21E16">
      <w:pgSz w:w="11906" w:h="16838"/>
      <w:pgMar w:top="1276" w:right="1440" w:bottom="1440" w:left="1440" w:header="284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086" w:rsidRDefault="00117086" w:rsidP="002B3C59">
      <w:pPr>
        <w:spacing w:after="0" w:line="240" w:lineRule="auto"/>
      </w:pPr>
      <w:r>
        <w:separator/>
      </w:r>
    </w:p>
  </w:endnote>
  <w:endnote w:type="continuationSeparator" w:id="0">
    <w:p w:rsidR="00117086" w:rsidRDefault="00117086" w:rsidP="002B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086" w:rsidRDefault="00117086" w:rsidP="002B3C59">
      <w:pPr>
        <w:spacing w:after="0" w:line="240" w:lineRule="auto"/>
      </w:pPr>
      <w:r>
        <w:separator/>
      </w:r>
    </w:p>
  </w:footnote>
  <w:footnote w:type="continuationSeparator" w:id="0">
    <w:p w:rsidR="00117086" w:rsidRDefault="00117086" w:rsidP="002B3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C587A"/>
    <w:multiLevelType w:val="hybridMultilevel"/>
    <w:tmpl w:val="FAC4BE30"/>
    <w:lvl w:ilvl="0" w:tplc="ED6C09BC">
      <w:start w:val="1"/>
      <w:numFmt w:val="bullet"/>
      <w:lvlText w:val="-"/>
      <w:lvlJc w:val="left"/>
      <w:pPr>
        <w:ind w:left="417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00C186">
      <w:start w:val="1"/>
      <w:numFmt w:val="bullet"/>
      <w:lvlText w:val="o"/>
      <w:lvlJc w:val="left"/>
      <w:pPr>
        <w:ind w:left="1491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6A3BA2">
      <w:start w:val="1"/>
      <w:numFmt w:val="bullet"/>
      <w:lvlText w:val="▪"/>
      <w:lvlJc w:val="left"/>
      <w:pPr>
        <w:ind w:left="2211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28208">
      <w:start w:val="1"/>
      <w:numFmt w:val="bullet"/>
      <w:lvlText w:val="•"/>
      <w:lvlJc w:val="left"/>
      <w:pPr>
        <w:ind w:left="2931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3C72C8">
      <w:start w:val="1"/>
      <w:numFmt w:val="bullet"/>
      <w:lvlText w:val="o"/>
      <w:lvlJc w:val="left"/>
      <w:pPr>
        <w:ind w:left="3651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729ED6">
      <w:start w:val="1"/>
      <w:numFmt w:val="bullet"/>
      <w:lvlText w:val="▪"/>
      <w:lvlJc w:val="left"/>
      <w:pPr>
        <w:ind w:left="4371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08F376">
      <w:start w:val="1"/>
      <w:numFmt w:val="bullet"/>
      <w:lvlText w:val="•"/>
      <w:lvlJc w:val="left"/>
      <w:pPr>
        <w:ind w:left="5091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40E89E">
      <w:start w:val="1"/>
      <w:numFmt w:val="bullet"/>
      <w:lvlText w:val="o"/>
      <w:lvlJc w:val="left"/>
      <w:pPr>
        <w:ind w:left="5811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32EC52">
      <w:start w:val="1"/>
      <w:numFmt w:val="bullet"/>
      <w:lvlText w:val="▪"/>
      <w:lvlJc w:val="left"/>
      <w:pPr>
        <w:ind w:left="6531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8D3672"/>
    <w:multiLevelType w:val="hybridMultilevel"/>
    <w:tmpl w:val="D1568E70"/>
    <w:lvl w:ilvl="0" w:tplc="DDA49026">
      <w:start w:val="1"/>
      <w:numFmt w:val="bullet"/>
      <w:lvlText w:val="-"/>
      <w:lvlJc w:val="left"/>
      <w:pPr>
        <w:ind w:left="453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50B508">
      <w:start w:val="1"/>
      <w:numFmt w:val="bullet"/>
      <w:lvlText w:val="o"/>
      <w:lvlJc w:val="left"/>
      <w:pPr>
        <w:ind w:left="1215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8AF5D6">
      <w:start w:val="1"/>
      <w:numFmt w:val="bullet"/>
      <w:lvlText w:val="▪"/>
      <w:lvlJc w:val="left"/>
      <w:pPr>
        <w:ind w:left="1935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235C2">
      <w:start w:val="1"/>
      <w:numFmt w:val="bullet"/>
      <w:lvlText w:val="•"/>
      <w:lvlJc w:val="left"/>
      <w:pPr>
        <w:ind w:left="2655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B8C3F8">
      <w:start w:val="1"/>
      <w:numFmt w:val="bullet"/>
      <w:lvlText w:val="o"/>
      <w:lvlJc w:val="left"/>
      <w:pPr>
        <w:ind w:left="3375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865D2E">
      <w:start w:val="1"/>
      <w:numFmt w:val="bullet"/>
      <w:lvlText w:val="▪"/>
      <w:lvlJc w:val="left"/>
      <w:pPr>
        <w:ind w:left="4095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4E0294">
      <w:start w:val="1"/>
      <w:numFmt w:val="bullet"/>
      <w:lvlText w:val="•"/>
      <w:lvlJc w:val="left"/>
      <w:pPr>
        <w:ind w:left="4815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0D84A">
      <w:start w:val="1"/>
      <w:numFmt w:val="bullet"/>
      <w:lvlText w:val="o"/>
      <w:lvlJc w:val="left"/>
      <w:pPr>
        <w:ind w:left="5535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D605FA">
      <w:start w:val="1"/>
      <w:numFmt w:val="bullet"/>
      <w:lvlText w:val="▪"/>
      <w:lvlJc w:val="left"/>
      <w:pPr>
        <w:ind w:left="6255"/>
      </w:pPr>
      <w:rPr>
        <w:rFonts w:ascii="Zar" w:eastAsia="Zar" w:hAnsi="Zar" w:cs="Zar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60C"/>
    <w:rsid w:val="00117086"/>
    <w:rsid w:val="002671B5"/>
    <w:rsid w:val="002B3C59"/>
    <w:rsid w:val="003E4B85"/>
    <w:rsid w:val="003F0FBE"/>
    <w:rsid w:val="005A45D3"/>
    <w:rsid w:val="00A7067F"/>
    <w:rsid w:val="00B21E16"/>
    <w:rsid w:val="00C3060C"/>
    <w:rsid w:val="00F4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29CD9B5"/>
  <w15:chartTrackingRefBased/>
  <w15:docId w15:val="{5E8013AA-9759-4D54-94FE-311368B4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C5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C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C59"/>
  </w:style>
  <w:style w:type="paragraph" w:styleId="Footer">
    <w:name w:val="footer"/>
    <w:basedOn w:val="Normal"/>
    <w:link w:val="FooterChar"/>
    <w:uiPriority w:val="99"/>
    <w:unhideWhenUsed/>
    <w:rsid w:val="002B3C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C59"/>
  </w:style>
  <w:style w:type="table" w:customStyle="1" w:styleId="TableGrid">
    <w:name w:val="TableGrid"/>
    <w:rsid w:val="003F0FB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9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Seven</cp:lastModifiedBy>
  <cp:revision>5</cp:revision>
  <dcterms:created xsi:type="dcterms:W3CDTF">2025-05-19T04:44:00Z</dcterms:created>
  <dcterms:modified xsi:type="dcterms:W3CDTF">2025-05-21T08:03:00Z</dcterms:modified>
</cp:coreProperties>
</file>